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76" w:rsidRPr="00BE0476" w:rsidRDefault="00BE0476" w:rsidP="0004375D">
      <w:pPr>
        <w:pStyle w:val="a5"/>
        <w:pBdr>
          <w:bottom w:val="none" w:sz="0" w:space="0" w:color="auto"/>
        </w:pBdr>
      </w:pPr>
      <w:r w:rsidRPr="00BE0476">
        <w:rPr>
          <w:noProof/>
          <w:lang w:eastAsia="ru-RU"/>
        </w:rPr>
        <w:drawing>
          <wp:inline distT="0" distB="0" distL="0" distR="0">
            <wp:extent cx="1693820" cy="1220981"/>
            <wp:effectExtent l="133350" t="209550" r="97155" b="1892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ы-на-клининг.jpg"/>
                    <pic:cNvPicPr/>
                  </pic:nvPicPr>
                  <pic:blipFill rotWithShape="1"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52" r="9887"/>
                    <a:stretch/>
                  </pic:blipFill>
                  <pic:spPr bwMode="auto">
                    <a:xfrm rot="20729202">
                      <a:off x="0" y="0"/>
                      <a:ext cx="1693820" cy="122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7934" w:rsidRDefault="00147934" w:rsidP="0004375D">
      <w:pPr>
        <w:pStyle w:val="a5"/>
        <w:pBdr>
          <w:bottom w:val="none" w:sz="0" w:space="0" w:color="auto"/>
        </w:pBdr>
        <w:jc w:val="center"/>
        <w:rPr>
          <w:sz w:val="40"/>
          <w:szCs w:val="40"/>
          <w:u w:val="single"/>
        </w:rPr>
      </w:pPr>
    </w:p>
    <w:p w:rsidR="00147934" w:rsidRDefault="00147934" w:rsidP="0004375D">
      <w:pPr>
        <w:pStyle w:val="a5"/>
        <w:pBdr>
          <w:bottom w:val="none" w:sz="0" w:space="0" w:color="auto"/>
        </w:pBdr>
        <w:jc w:val="center"/>
        <w:rPr>
          <w:sz w:val="40"/>
          <w:szCs w:val="40"/>
          <w:u w:val="single"/>
        </w:rPr>
      </w:pPr>
    </w:p>
    <w:p w:rsidR="001E5340" w:rsidRDefault="001E5340" w:rsidP="0004375D">
      <w:pPr>
        <w:pStyle w:val="a5"/>
        <w:pBdr>
          <w:bottom w:val="none" w:sz="0" w:space="0" w:color="auto"/>
        </w:pBdr>
        <w:jc w:val="center"/>
        <w:rPr>
          <w:sz w:val="40"/>
          <w:szCs w:val="40"/>
          <w:u w:val="single"/>
        </w:rPr>
      </w:pPr>
      <w:proofErr w:type="gramStart"/>
      <w:r w:rsidRPr="0004375D">
        <w:rPr>
          <w:sz w:val="40"/>
          <w:szCs w:val="40"/>
          <w:u w:val="single"/>
        </w:rPr>
        <w:t>ПРАЙС ЛИСТ</w:t>
      </w:r>
      <w:proofErr w:type="gramEnd"/>
      <w:r w:rsidRPr="0004375D">
        <w:rPr>
          <w:sz w:val="40"/>
          <w:szCs w:val="40"/>
          <w:u w:val="single"/>
        </w:rPr>
        <w:t xml:space="preserve"> НА УСЛУГИ ПО БУХГАЛТЕРСКОМУ СОПРОВОЖДЕНИЮ</w:t>
      </w:r>
    </w:p>
    <w:p w:rsidR="00147934" w:rsidRPr="00147934" w:rsidRDefault="00147934" w:rsidP="00147934"/>
    <w:p w:rsidR="00F906C6" w:rsidRPr="004C387A" w:rsidRDefault="00F906C6" w:rsidP="004C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67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756"/>
        <w:gridCol w:w="1756"/>
        <w:gridCol w:w="1756"/>
        <w:gridCol w:w="1756"/>
      </w:tblGrid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F6377F" w:rsidRDefault="00A24501" w:rsidP="00147934">
            <w:pPr>
              <w:spacing w:after="0" w:line="240" w:lineRule="auto"/>
              <w:jc w:val="center"/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</w:pPr>
            <w:r w:rsidRPr="00F6377F"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1756" w:type="dxa"/>
            <w:vAlign w:val="center"/>
            <w:hideMark/>
          </w:tcPr>
          <w:p w:rsidR="00A24501" w:rsidRPr="00F6377F" w:rsidRDefault="00A24501" w:rsidP="00147934">
            <w:pPr>
              <w:jc w:val="center"/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</w:pPr>
            <w:r w:rsidRPr="00F6377F"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  <w:t>Для малого бизнеса на упрощенной системе налогообложения</w:t>
            </w:r>
          </w:p>
        </w:tc>
        <w:tc>
          <w:tcPr>
            <w:tcW w:w="1756" w:type="dxa"/>
            <w:vAlign w:val="center"/>
            <w:hideMark/>
          </w:tcPr>
          <w:p w:rsidR="00A24501" w:rsidRPr="00F6377F" w:rsidRDefault="00A24501" w:rsidP="00147934">
            <w:pPr>
              <w:jc w:val="center"/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</w:pPr>
            <w:r w:rsidRPr="00F6377F"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  <w:t>Для малого бизнеса на общей системе налогообложения</w:t>
            </w:r>
          </w:p>
        </w:tc>
        <w:tc>
          <w:tcPr>
            <w:tcW w:w="1756" w:type="dxa"/>
            <w:vAlign w:val="center"/>
            <w:hideMark/>
          </w:tcPr>
          <w:p w:rsidR="00A24501" w:rsidRPr="00F6377F" w:rsidRDefault="00A24501" w:rsidP="00147934">
            <w:pPr>
              <w:jc w:val="center"/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</w:pPr>
            <w:r w:rsidRPr="00F6377F"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  <w:t>Для среднего бизнеса</w:t>
            </w:r>
          </w:p>
        </w:tc>
        <w:tc>
          <w:tcPr>
            <w:tcW w:w="1756" w:type="dxa"/>
            <w:vAlign w:val="center"/>
            <w:hideMark/>
          </w:tcPr>
          <w:p w:rsidR="00A24501" w:rsidRPr="00F6377F" w:rsidRDefault="00A24501" w:rsidP="00147934">
            <w:pPr>
              <w:jc w:val="center"/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</w:pPr>
            <w:r w:rsidRPr="00F6377F">
              <w:rPr>
                <w:rFonts w:ascii="Impact" w:eastAsia="Gungsuh" w:hAnsi="Impact" w:cs="Open Sans Semibold"/>
                <w:color w:val="943634" w:themeColor="accent2" w:themeShade="BF"/>
                <w:sz w:val="24"/>
                <w:szCs w:val="24"/>
                <w:lang w:eastAsia="ru-RU"/>
              </w:rPr>
              <w:t>Для стабильного бизнеса</w:t>
            </w: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:rsidR="00A24501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:rsidR="00A24501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:rsidR="00A24501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:rsidR="00A24501" w:rsidRDefault="00A24501" w:rsidP="001479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E574BE" w:rsidRDefault="00A24501" w:rsidP="003D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574B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Цена для </w:t>
            </w:r>
            <w:proofErr w:type="gramStart"/>
            <w:r w:rsidR="003D5226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г</w:t>
            </w:r>
            <w:proofErr w:type="gramEnd"/>
            <w:r w:rsidR="003D5226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. Владимир</w:t>
            </w:r>
          </w:p>
        </w:tc>
        <w:tc>
          <w:tcPr>
            <w:tcW w:w="1756" w:type="dxa"/>
            <w:vAlign w:val="center"/>
            <w:hideMark/>
          </w:tcPr>
          <w:p w:rsidR="00A24501" w:rsidRPr="003D5226" w:rsidRDefault="003D5226" w:rsidP="003D5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</w:t>
            </w:r>
            <w:r w:rsidRPr="003D522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т 4000,00 рублей в месяц</w:t>
            </w:r>
          </w:p>
        </w:tc>
        <w:tc>
          <w:tcPr>
            <w:tcW w:w="1756" w:type="dxa"/>
            <w:vAlign w:val="center"/>
            <w:hideMark/>
          </w:tcPr>
          <w:p w:rsidR="003D5226" w:rsidRPr="003D5226" w:rsidRDefault="003D5226" w:rsidP="004B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D522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От 8000,00 рублей в месяц</w:t>
            </w:r>
          </w:p>
        </w:tc>
        <w:tc>
          <w:tcPr>
            <w:tcW w:w="1756" w:type="dxa"/>
            <w:vAlign w:val="center"/>
            <w:hideMark/>
          </w:tcPr>
          <w:p w:rsidR="00A24501" w:rsidRPr="0004375D" w:rsidRDefault="003D5226" w:rsidP="004B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От 15000,00    рублей в месяц</w:t>
            </w:r>
          </w:p>
        </w:tc>
        <w:tc>
          <w:tcPr>
            <w:tcW w:w="1756" w:type="dxa"/>
            <w:vAlign w:val="center"/>
            <w:hideMark/>
          </w:tcPr>
          <w:p w:rsidR="00A24501" w:rsidRPr="0004375D" w:rsidRDefault="003D5226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От 25</w:t>
            </w:r>
            <w:r w:rsidR="00A2450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000 </w:t>
            </w:r>
            <w:r w:rsidR="00A24501" w:rsidRPr="0004375D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лей в месяц </w:t>
            </w: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jc w:val="center"/>
              <w:rPr>
                <w:b/>
                <w:color w:val="FF0000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jc w:val="center"/>
              <w:rPr>
                <w:b/>
                <w:color w:val="FF0000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jc w:val="center"/>
              <w:rPr>
                <w:b/>
                <w:color w:val="FF0000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оценка ведения бухучета 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56" w:type="dxa"/>
            <w:vAlign w:val="center"/>
            <w:hideMark/>
          </w:tcPr>
          <w:p w:rsidR="00A24501" w:rsidRPr="00E646F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46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налогового учета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A24501" w:rsidRPr="004C387A" w:rsidTr="00A24501">
        <w:trPr>
          <w:trHeight w:val="146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первичной документации 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документов/мес.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документов/мес.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A24501" w:rsidRPr="004C387A" w:rsidTr="00A24501">
        <w:trPr>
          <w:trHeight w:val="573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 +</w:t>
            </w:r>
          </w:p>
        </w:tc>
      </w:tr>
      <w:tr w:rsidR="00A24501" w:rsidRPr="004C387A" w:rsidTr="00A24501">
        <w:trPr>
          <w:trHeight w:val="555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spellStart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Аккаунт-менеджер</w:t>
            </w:r>
            <w:proofErr w:type="spellEnd"/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часа х 7 дней)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 часа х 7 дней)</w:t>
            </w:r>
          </w:p>
        </w:tc>
      </w:tr>
      <w:tr w:rsidR="00A24501" w:rsidRPr="004C387A" w:rsidTr="00A24501">
        <w:trPr>
          <w:trHeight w:val="833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ИФНС, ПФР, ФСС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A2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посещением,       за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посещением,       за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доверенности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доверенности</w:t>
            </w:r>
          </w:p>
        </w:tc>
      </w:tr>
      <w:tr w:rsidR="00A24501" w:rsidRPr="004C387A" w:rsidTr="00A24501">
        <w:trPr>
          <w:trHeight w:val="1387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3D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Расчетно-кассовое обслуживание </w:t>
            </w:r>
            <w:proofErr w:type="spellStart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A2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Интернет-банкинг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Интернет-банкинг</w:t>
            </w:r>
          </w:p>
        </w:tc>
      </w:tr>
      <w:tr w:rsidR="00A24501" w:rsidRPr="004C387A" w:rsidTr="00A24501">
        <w:trPr>
          <w:trHeight w:val="573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консалтинг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DD03C9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="00A24501"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часов/мес.</w:t>
            </w:r>
          </w:p>
        </w:tc>
      </w:tr>
      <w:tr w:rsidR="00A24501" w:rsidRPr="004C387A" w:rsidTr="00A24501">
        <w:trPr>
          <w:trHeight w:val="850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налогообложения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DD03C9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="00A24501"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часов/мес.</w:t>
            </w:r>
          </w:p>
        </w:tc>
      </w:tr>
      <w:tr w:rsidR="00A24501" w:rsidRPr="004C387A" w:rsidTr="00A24501">
        <w:trPr>
          <w:trHeight w:val="555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Общеэкономический консалтинг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DD03C9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="00A24501"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часов/мес.</w:t>
            </w:r>
          </w:p>
        </w:tc>
      </w:tr>
      <w:tr w:rsidR="00A24501" w:rsidRPr="004C387A" w:rsidTr="00A24501">
        <w:trPr>
          <w:trHeight w:val="555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анализ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дополнительную плату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DD03C9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дополнительную плату</w:t>
            </w:r>
            <w:r w:rsidR="00A24501"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часов/мес.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часов/мес.</w:t>
            </w:r>
          </w:p>
        </w:tc>
      </w:tr>
      <w:tr w:rsidR="00A24501" w:rsidRPr="004C387A" w:rsidTr="00A24501">
        <w:trPr>
          <w:trHeight w:val="573"/>
          <w:jc w:val="center"/>
        </w:trPr>
        <w:tc>
          <w:tcPr>
            <w:tcW w:w="1843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поддержка</w:t>
            </w:r>
          </w:p>
        </w:tc>
        <w:tc>
          <w:tcPr>
            <w:tcW w:w="1756" w:type="dxa"/>
            <w:vAlign w:val="center"/>
            <w:hideMark/>
          </w:tcPr>
          <w:p w:rsidR="00A24501" w:rsidRDefault="00A24501" w:rsidP="00147934">
            <w:pPr>
              <w:jc w:val="center"/>
            </w:pPr>
            <w:r w:rsidRPr="008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8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райсу</w:t>
            </w:r>
            <w:proofErr w:type="spellEnd"/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756" w:type="dxa"/>
            <w:vAlign w:val="center"/>
            <w:hideMark/>
          </w:tcPr>
          <w:p w:rsidR="00A24501" w:rsidRPr="004C387A" w:rsidRDefault="00A24501" w:rsidP="001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A24501" w:rsidRPr="004C387A" w:rsidTr="00A24501">
        <w:trPr>
          <w:trHeight w:val="555"/>
          <w:jc w:val="center"/>
        </w:trPr>
        <w:tc>
          <w:tcPr>
            <w:tcW w:w="1843" w:type="dxa"/>
            <w:hideMark/>
          </w:tcPr>
          <w:p w:rsidR="00A24501" w:rsidRDefault="00A245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</w:t>
            </w:r>
            <w:proofErr w:type="spellEnd"/>
          </w:p>
        </w:tc>
        <w:tc>
          <w:tcPr>
            <w:tcW w:w="1756" w:type="dxa"/>
            <w:hideMark/>
          </w:tcPr>
          <w:p w:rsidR="00A24501" w:rsidRDefault="003D522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1000,00</w:t>
            </w:r>
          </w:p>
        </w:tc>
        <w:tc>
          <w:tcPr>
            <w:tcW w:w="1756" w:type="dxa"/>
            <w:hideMark/>
          </w:tcPr>
          <w:p w:rsidR="00A24501" w:rsidRDefault="00A24501">
            <w:r w:rsidRPr="0083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756" w:type="dxa"/>
            <w:hideMark/>
          </w:tcPr>
          <w:p w:rsidR="00A24501" w:rsidRDefault="00A24501">
            <w:r w:rsidRPr="0083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756" w:type="dxa"/>
            <w:hideMark/>
          </w:tcPr>
          <w:p w:rsidR="00A24501" w:rsidRDefault="00A24501">
            <w:r w:rsidRPr="0083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</w:tbl>
    <w:p w:rsidR="00147934" w:rsidRDefault="00147934" w:rsidP="00147934">
      <w:pPr>
        <w:jc w:val="center"/>
        <w:rPr>
          <w:sz w:val="36"/>
          <w:szCs w:val="36"/>
        </w:rPr>
      </w:pPr>
    </w:p>
    <w:p w:rsidR="00E646FA" w:rsidRDefault="00E646FA" w:rsidP="00147934">
      <w:pPr>
        <w:jc w:val="center"/>
        <w:rPr>
          <w:sz w:val="36"/>
          <w:szCs w:val="36"/>
        </w:rPr>
      </w:pPr>
    </w:p>
    <w:p w:rsidR="00E646FA" w:rsidRDefault="00E646FA" w:rsidP="00147934">
      <w:pPr>
        <w:jc w:val="center"/>
        <w:rPr>
          <w:sz w:val="36"/>
          <w:szCs w:val="36"/>
        </w:rPr>
      </w:pPr>
    </w:p>
    <w:p w:rsidR="00E646FA" w:rsidRPr="00E646FA" w:rsidRDefault="00E646FA" w:rsidP="00147934">
      <w:pPr>
        <w:jc w:val="center"/>
        <w:rPr>
          <w:sz w:val="36"/>
          <w:szCs w:val="36"/>
        </w:rPr>
      </w:pPr>
    </w:p>
    <w:p w:rsidR="001E5340" w:rsidRPr="00E646FA" w:rsidRDefault="00147934" w:rsidP="00147934">
      <w:pPr>
        <w:jc w:val="center"/>
        <w:rPr>
          <w:b/>
          <w:color w:val="FF0000"/>
          <w:sz w:val="36"/>
          <w:szCs w:val="36"/>
        </w:rPr>
      </w:pPr>
      <w:r w:rsidRPr="00E646FA">
        <w:rPr>
          <w:b/>
          <w:color w:val="FF0000"/>
          <w:sz w:val="36"/>
          <w:szCs w:val="36"/>
        </w:rPr>
        <w:t>ВНИМАНИЕ!</w:t>
      </w:r>
    </w:p>
    <w:p w:rsidR="00E646FA" w:rsidRPr="00E646FA" w:rsidRDefault="00147934">
      <w:pPr>
        <w:rPr>
          <w:b/>
          <w:color w:val="FF0000"/>
          <w:sz w:val="36"/>
          <w:szCs w:val="36"/>
        </w:rPr>
      </w:pPr>
      <w:r w:rsidRPr="00E646FA">
        <w:rPr>
          <w:b/>
          <w:color w:val="FF0000"/>
          <w:sz w:val="36"/>
          <w:szCs w:val="36"/>
        </w:rPr>
        <w:t>Стоимость услуг не является окончательной и зависит</w:t>
      </w:r>
      <w:r w:rsidR="00E646FA" w:rsidRPr="00E646FA">
        <w:rPr>
          <w:b/>
          <w:color w:val="FF0000"/>
          <w:sz w:val="36"/>
          <w:szCs w:val="36"/>
        </w:rPr>
        <w:t xml:space="preserve"> от индивидуальных особенностей организации.</w:t>
      </w:r>
    </w:p>
    <w:p w:rsidR="003B60D5" w:rsidRPr="00E646FA" w:rsidRDefault="00E646FA">
      <w:pPr>
        <w:rPr>
          <w:color w:val="FF0000"/>
        </w:rPr>
      </w:pPr>
      <w:r w:rsidRPr="00E646FA">
        <w:rPr>
          <w:b/>
          <w:color w:val="FF0000"/>
          <w:sz w:val="36"/>
          <w:szCs w:val="36"/>
        </w:rPr>
        <w:t>Для Клиентов</w:t>
      </w:r>
      <w:r>
        <w:rPr>
          <w:b/>
          <w:color w:val="FF0000"/>
          <w:sz w:val="36"/>
          <w:szCs w:val="36"/>
        </w:rPr>
        <w:t xml:space="preserve"> постоянно</w:t>
      </w:r>
      <w:r w:rsidRPr="00E646FA">
        <w:rPr>
          <w:b/>
          <w:color w:val="FF0000"/>
          <w:sz w:val="36"/>
          <w:szCs w:val="36"/>
        </w:rPr>
        <w:t xml:space="preserve"> действуют СКИДКИ, АКЦИИ, ПОДАРКИ.</w:t>
      </w:r>
      <w:r w:rsidR="001E5340" w:rsidRPr="00E646FA">
        <w:rPr>
          <w:color w:val="FF0000"/>
        </w:rPr>
        <w:br w:type="page"/>
      </w:r>
    </w:p>
    <w:p w:rsidR="0004375D" w:rsidRDefault="0004375D" w:rsidP="0004375D">
      <w:pPr>
        <w:pStyle w:val="a5"/>
        <w:pBdr>
          <w:bottom w:val="none" w:sz="0" w:space="0" w:color="auto"/>
        </w:pBdr>
        <w:jc w:val="center"/>
        <w:rPr>
          <w:b/>
          <w:sz w:val="32"/>
          <w:szCs w:val="32"/>
          <w:u w:val="single"/>
        </w:rPr>
      </w:pPr>
    </w:p>
    <w:p w:rsidR="0004375D" w:rsidRDefault="0004375D" w:rsidP="0004375D">
      <w:pPr>
        <w:pStyle w:val="a5"/>
        <w:pBdr>
          <w:bottom w:val="none" w:sz="0" w:space="0" w:color="auto"/>
        </w:pBdr>
        <w:jc w:val="center"/>
        <w:rPr>
          <w:b/>
          <w:sz w:val="32"/>
          <w:szCs w:val="32"/>
          <w:u w:val="single"/>
        </w:rPr>
      </w:pPr>
    </w:p>
    <w:p w:rsidR="00146CA5" w:rsidRPr="008A3A1B" w:rsidRDefault="003B60D5" w:rsidP="008A3A1B">
      <w:pPr>
        <w:pStyle w:val="a5"/>
        <w:pBdr>
          <w:bottom w:val="none" w:sz="0" w:space="0" w:color="auto"/>
        </w:pBdr>
        <w:jc w:val="center"/>
        <w:rPr>
          <w:b/>
          <w:sz w:val="32"/>
          <w:szCs w:val="32"/>
          <w:u w:val="single"/>
        </w:rPr>
      </w:pPr>
      <w:proofErr w:type="gramStart"/>
      <w:r w:rsidRPr="0004375D">
        <w:rPr>
          <w:b/>
          <w:sz w:val="32"/>
          <w:szCs w:val="32"/>
          <w:u w:val="single"/>
        </w:rPr>
        <w:t>ПРАЙС ЛИСТ</w:t>
      </w:r>
      <w:proofErr w:type="gramEnd"/>
      <w:r w:rsidRPr="0004375D">
        <w:rPr>
          <w:b/>
          <w:sz w:val="32"/>
          <w:szCs w:val="32"/>
          <w:u w:val="single"/>
        </w:rPr>
        <w:t xml:space="preserve"> НА ДОПОЛНИТЕЛЬНЫЕ УСЛУГИ ПО БУХГАЛТЕРСКОМУ СОПРОВОЖДЕНИЮ</w:t>
      </w:r>
    </w:p>
    <w:tbl>
      <w:tblPr>
        <w:tblW w:w="14899" w:type="dxa"/>
        <w:tblInd w:w="93" w:type="dxa"/>
        <w:tblLook w:val="04A0"/>
      </w:tblPr>
      <w:tblGrid>
        <w:gridCol w:w="1008"/>
        <w:gridCol w:w="8930"/>
        <w:gridCol w:w="4961"/>
      </w:tblGrid>
      <w:tr w:rsidR="003B60D5" w:rsidRPr="003B60D5" w:rsidTr="0004375D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center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center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center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Стоимость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оформление первичных документов 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Выставление 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Платежное поручение (налоги)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150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Счета-фактура</w:t>
            </w:r>
            <w:proofErr w:type="gram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товарная накладная, Акт выполненных работ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2255DC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60D5"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Авансовый отчет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150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Приходный кассовый ордер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146CA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60D5"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146CA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60D5"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Сверка с контрагентом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руб./ 1 контрагент 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банковской карточки на сотрудника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не типового документа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700 руб./ 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Распечатка из 1С-бухгалтерия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15 руб. / 1 страница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Создание сводных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блок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Книга покупок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3000,00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Книга продаж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3000,00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Кассовая книга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от3000.00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Журнал авансовых отчетов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1000,00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Журнал </w:t>
            </w: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полученных</w:t>
            </w:r>
            <w:proofErr w:type="gram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выданных счет-фактур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2500,00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Журнал выданных Доверенностей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1000,00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командировочных удостоверений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1000,00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Оформление Приказов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Приказ об ответ. </w:t>
            </w: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Лицах</w:t>
            </w:r>
            <w:proofErr w:type="gram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, имеющих право подписи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введении в эксплуатацию ОС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списании ОС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списание Оборотных средств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командировке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суточных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выдаче денег под отчет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Приказ о назначении мат</w:t>
            </w: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тветственных лиц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персонифицированных отчетов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2000 руб. + 250 руб. / 1 сотрудник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справок 2-НДФЛ (справки по налогу на доходы физических лиц)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200 руб. / чел.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справок 3-НДФЛ (справки по налогу на доходы физических лиц) стандартная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2500 руб. / чел.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справок 3-НДФЛ (справки по налогу на доходы физических лиц) с налоговыми вычетами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4000 руб. / чел.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Расчет среднесписочной численности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 руб. / 1 предприятие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Оформление и расчет </w:t>
            </w: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больничного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950 руб. / 1 сотрудник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и расчет отпуска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950 руб. / 1 сотрудник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кадровых приказов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пенсии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5000 руб. / 1 сотрудник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должностных инструкций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1500 руб./1 документ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документов и получения страхового пенсионного свидетельства в пределах Москвы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2000 руб. / 1 человек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приема на работу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 руб. / 1 сотрудник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Оформление </w:t>
            </w: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больничного</w:t>
            </w:r>
            <w:proofErr w:type="gram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беременности и родам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1000 руб. / 1 сотрудник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увольнения по собственному желанию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 руб. / 1 сотрудник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Составление документов по оформлению обязательного медицинского страхования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500 руб. / 1 сотрудник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штатного расписания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300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табеля учета рабочего времени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приказа о командировке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командировочного удостоверения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 / 1 документ</w:t>
            </w:r>
          </w:p>
        </w:tc>
      </w:tr>
      <w:tr w:rsidR="003B60D5" w:rsidRPr="003B60D5" w:rsidTr="001E534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Оформление приказа (о приеме на работу, о переводе, о предоставлении отпуска, увольнении и т.п.)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 руб. / 1 документ</w:t>
            </w:r>
          </w:p>
        </w:tc>
      </w:tr>
      <w:tr w:rsidR="003B60D5" w:rsidRPr="003B60D5" w:rsidTr="0004375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Дополнительное соглашение к трудовому договору (изменения в должности, оклада сотрудника и т.п.)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 руб. / 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Расчет заработной 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сотрудников от 1 до 10 человек в штате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450 руб./ 1 сотрудник/ 1 месяц</w:t>
            </w:r>
          </w:p>
        </w:tc>
      </w:tr>
      <w:tr w:rsidR="003B60D5" w:rsidRPr="003B60D5" w:rsidTr="0004375D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сотрудников от 11 более человек в штате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400 руб./ 1 сотрудник/ 1 месяц</w:t>
            </w:r>
          </w:p>
        </w:tc>
      </w:tr>
      <w:tr w:rsidR="003B60D5" w:rsidRPr="003B60D5" w:rsidTr="0004375D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1E5340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Ведение реестра договоров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1000 руб./1 год</w:t>
            </w:r>
          </w:p>
        </w:tc>
      </w:tr>
      <w:tr w:rsidR="003B60D5" w:rsidRPr="003B60D5" w:rsidTr="001E5340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Составление и оформление договоров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1000 руб./1 договор</w:t>
            </w:r>
          </w:p>
        </w:tc>
      </w:tr>
      <w:tr w:rsidR="003B60D5" w:rsidRPr="003B60D5" w:rsidTr="0004375D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Консультации по сложным Договорам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3B60D5" w:rsidRPr="003B60D5" w:rsidTr="0004375D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Уставные документы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1E5340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Ведение реестра уставных документов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2500 руб./1 месяц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решений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1500 руб./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приказов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 руб./ 1 документ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заявлений для нотариального заверения и/или подачи в регистрирующий орган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2500 руб./1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Консультации по сложным вопросам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Архивирование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Составление реестра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Хранение документов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CD7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ОТЧЕТНОСТЬ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банк-клиента (Оформление платежей в системе "Банк-клиент")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 цене банка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Сдача отчетности через Интернет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7500 руб. / 1 год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бух базы </w:t>
            </w: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данных </w:t>
            </w: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заказчику в электронном виде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5000 руб. / 1 база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Сдача отчетности через Интернет ИП (все системы налогообложения)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4000 руб. / 1 год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Сдача отчетности через Интернет на УСНО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4500 руб. / 1 год</w:t>
            </w:r>
          </w:p>
        </w:tc>
      </w:tr>
      <w:tr w:rsidR="003B60D5" w:rsidRPr="003B60D5" w:rsidTr="0004375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Первичная постановка бухгалтерского учета на платформу "1С: Предприятия"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5000 руб. / 1 предприятие</w:t>
            </w:r>
          </w:p>
        </w:tc>
      </w:tr>
      <w:tr w:rsidR="00CD7B8C" w:rsidRPr="003B60D5" w:rsidTr="0004375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8C" w:rsidRPr="003B60D5" w:rsidRDefault="00CD7B8C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8C" w:rsidRPr="003B60D5" w:rsidRDefault="00CD7B8C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Сдача отчетности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Росстат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8C" w:rsidRPr="003B60D5" w:rsidRDefault="00CD7B8C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 руб./1 предприятие</w:t>
            </w:r>
          </w:p>
        </w:tc>
      </w:tr>
      <w:tr w:rsidR="00B71DE6" w:rsidRPr="003B60D5" w:rsidTr="0004375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E6" w:rsidRPr="003B60D5" w:rsidRDefault="00B71DE6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DE6" w:rsidRPr="003B60D5" w:rsidRDefault="00B71DE6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Заведение данных в базу </w:t>
            </w: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на платформу "1С: Предприятия"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DE6" w:rsidRPr="003B60D5" w:rsidRDefault="00B71DE6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 1 операция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восстановление учета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Постановка налогового и бухгалтерского учета в программе 1С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0E493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3B60D5"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5000 руб.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Проверка данных бухгалтерского учета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0E49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5000 руб./ 1 месяц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бухгалтерского учета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0E493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000 руб. / 1 месяц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первичных документов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400 руб./ 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Составление уточненных деклараций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1500 руб. / 1 документ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Банковски</w:t>
            </w:r>
            <w:proofErr w:type="spellEnd"/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Подготовление</w:t>
            </w:r>
            <w:proofErr w:type="spell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комплекта документов для открытия расчетного счета в банке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1000 руб./ 1 счет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расчетным счетом клиента (до 50 платежек в месяц)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2 500 руб.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расчетным счетом клиента (свыше 50 платежек в месяц)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Услуги доставки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Выезд специалиста по просьбе Клиента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1900 руб. / 1 поездка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Курьерские услуги по требованию Клиента (разовые поездки в банк, к клиенту)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600 руб./1 поездка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Курьерские услуги по требованию Клиента (в ИФНС</w:t>
            </w:r>
            <w:proofErr w:type="gramStart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внебюджетные фонды, органы гос. статистики)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600 руб./1 поездка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Отправка писем почтой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250 руб./1 письмо</w:t>
            </w:r>
          </w:p>
        </w:tc>
      </w:tr>
      <w:tr w:rsidR="003B60D5" w:rsidRPr="003B60D5" w:rsidTr="0004375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60D5" w:rsidRPr="003B60D5" w:rsidTr="0004375D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Экспресс-анализ состояния учета с выдачей "Экспертного заключения о состоянии учета"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от 15000 руб.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Разработка типовой учетной политики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 2800 руб.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Разработка индивидуальной учетной политики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 7000 руб.</w:t>
            </w:r>
          </w:p>
        </w:tc>
      </w:tr>
      <w:tr w:rsidR="003B60D5" w:rsidRPr="003B60D5" w:rsidTr="001E534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Проведение сверки расчетов по налогам, сборам и взносам в ИФНС с получением акта сверки или справки об отсутствие задолженности (Срок выполнения от 2 недель.)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 5000 руб.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Осуществление сверки по уплаченным налогам в ИФНС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 3000 руб.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Ввод отчетности на дискету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1000 руб. / квартал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Подача уточненных деклараций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1500 руб./ 1 декларация </w:t>
            </w:r>
          </w:p>
        </w:tc>
      </w:tr>
      <w:tr w:rsidR="003B60D5" w:rsidRPr="003B60D5" w:rsidTr="001E534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Ежегодное подтверждение основного вида деятельности в ФСС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500 руб. / 1 предприятие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Получение справки об отсутствии задолженности по налогам и сборам в ИФНС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5000 руб. / 1 справка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Расчет лимита кассы на предприятии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1000 руб. / 1 документ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Составление заявления о переходе на ЕНВД, УСНО или отказ от этих видов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1500 руб. / 1 документ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Подготовка бухгалтерских документов на освобождение от НДС ИП (ст.145 п.1 НК РФ)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5000 руб.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Составление описей, писем в ИФНС, в государственные внебюджетные фонды, в органы государственной статистики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700 руб. / 1 лист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Составление официальных писем в ИФНС, внебюджетные фонды, в органы государственной статистики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500 руб. / 1 письмо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Получение справки ПФР об отсутствии задолженности по персонифицированному учету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5000 руб. / 1 справка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Снятие ареста с расчетного 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 договорная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Подготовка бухгалтерских документов для предоставления в ИФНС при проведении камеральных проверок (зависит от документооборота)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от 12000 руб./1 проверка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Помощь в прохождении выездных, камеральных и встречных налоговых проверках, зарплатных комиссий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8000 руб.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Решение проблемных вопросов в ИФНС, в государственных внебюджетных фондах, в органах государственной статистики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от 6000 руб. / 1 предприятие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Ликвидационный баланс (в зависимости от вида деятельности)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от 25000 руб. / 1 баланс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Экспертиза состояния бухгалтерского и налогового учета на Вашем предприятии (в зависимости от вида деятельности)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от 5000 руб. / 1 квартал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Консультирование по вопросам бухгалтерского учета налогообложения в письменной форме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1000 руб. / 1 час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Постановка бухгалтерского учета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0E493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</w:t>
            </w:r>
            <w:r w:rsidR="003B60D5" w:rsidRPr="003B60D5">
              <w:rPr>
                <w:rFonts w:ascii="Calibri" w:eastAsia="Times New Roman" w:hAnsi="Calibri" w:cs="Calibri"/>
                <w:lang w:eastAsia="ru-RU"/>
              </w:rPr>
              <w:t xml:space="preserve">т 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3B60D5" w:rsidRPr="003B60D5">
              <w:rPr>
                <w:rFonts w:ascii="Calibri" w:eastAsia="Times New Roman" w:hAnsi="Calibri" w:cs="Calibri"/>
                <w:lang w:eastAsia="ru-RU"/>
              </w:rPr>
              <w:t>5000 руб. / 1 предприятие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Постановка налогового учета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 xml:space="preserve">от </w:t>
            </w:r>
            <w:r w:rsidR="000E4935">
              <w:rPr>
                <w:rFonts w:ascii="Calibri" w:eastAsia="Times New Roman" w:hAnsi="Calibri" w:cs="Calibri"/>
                <w:lang w:eastAsia="ru-RU"/>
              </w:rPr>
              <w:t>1</w:t>
            </w:r>
            <w:r w:rsidRPr="003B60D5">
              <w:rPr>
                <w:rFonts w:ascii="Calibri" w:eastAsia="Times New Roman" w:hAnsi="Calibri" w:cs="Calibri"/>
                <w:lang w:eastAsia="ru-RU"/>
              </w:rPr>
              <w:t>7000 руб. / 1 предприятие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Подготовка бухгалтерских документов для оформления кредита (в зависимости от требований банка)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0E493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от 15</w:t>
            </w:r>
            <w:r w:rsidR="003B60D5" w:rsidRPr="003B60D5">
              <w:rPr>
                <w:rFonts w:ascii="Calibri" w:eastAsia="Times New Roman" w:hAnsi="Calibri" w:cs="Calibri"/>
                <w:lang w:eastAsia="ru-RU"/>
              </w:rPr>
              <w:t>000 руб. / 1 предприятие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Составление отчетности по данным клиента (по банковской выписке, без ведения бухгалтерского учета)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от 9500 руб. / 1 квартал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Разработка форм первичных учетных документов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lang w:eastAsia="ru-RU"/>
              </w:rPr>
              <w:t>500 руб. / 1 документ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Составление индивидуального налогового календаря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900 руб.</w:t>
            </w:r>
          </w:p>
        </w:tc>
      </w:tr>
      <w:tr w:rsidR="003B60D5" w:rsidRPr="003B60D5" w:rsidTr="001E534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деклараций на доходы физических лиц (не более 5 документов)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5000 руб. 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Ежегодная выверка платежей с бюджетом плановая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5000 руб. </w:t>
            </w:r>
          </w:p>
        </w:tc>
      </w:tr>
      <w:tr w:rsidR="003B60D5" w:rsidRPr="003B60D5" w:rsidTr="001E534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Экстренная выверка платежей с бюджетом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8000 руб.</w:t>
            </w:r>
          </w:p>
        </w:tc>
      </w:tr>
      <w:tr w:rsidR="003B60D5" w:rsidRPr="003B60D5" w:rsidTr="001E534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Заполнение документов для включения компании в реестр малых предприятий (льготная аренда от Москомимущества, гранты, льготные кредиты и пр. льготы)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5000 руб. </w:t>
            </w:r>
          </w:p>
        </w:tc>
      </w:tr>
      <w:tr w:rsidR="003B60D5" w:rsidRPr="003B60D5" w:rsidTr="001E534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Подтверждение УСН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1000 руб.</w:t>
            </w:r>
          </w:p>
        </w:tc>
      </w:tr>
      <w:tr w:rsidR="003B60D5" w:rsidRPr="003B60D5" w:rsidTr="001E5340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Сопровождение учетных баз клиента специалистом компании (сопровождение управленческого учета клиента)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D5" w:rsidRPr="003B60D5" w:rsidRDefault="003B60D5" w:rsidP="003B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D5">
              <w:rPr>
                <w:rFonts w:ascii="Calibri" w:eastAsia="Times New Roman" w:hAnsi="Calibri" w:cs="Calibri"/>
                <w:color w:val="000000"/>
                <w:lang w:eastAsia="ru-RU"/>
              </w:rPr>
              <w:t>от 20000 руб./1 месяц</w:t>
            </w:r>
          </w:p>
        </w:tc>
      </w:tr>
    </w:tbl>
    <w:p w:rsidR="003B60D5" w:rsidRDefault="003B60D5"/>
    <w:sectPr w:rsidR="003B60D5" w:rsidSect="0008591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87A"/>
    <w:rsid w:val="0004375D"/>
    <w:rsid w:val="00085919"/>
    <w:rsid w:val="000A02A5"/>
    <w:rsid w:val="000D5361"/>
    <w:rsid w:val="000E4935"/>
    <w:rsid w:val="00145A7B"/>
    <w:rsid w:val="00146CA5"/>
    <w:rsid w:val="00147934"/>
    <w:rsid w:val="001E5340"/>
    <w:rsid w:val="002255DC"/>
    <w:rsid w:val="003B60D5"/>
    <w:rsid w:val="003D5226"/>
    <w:rsid w:val="004B00E5"/>
    <w:rsid w:val="004C387A"/>
    <w:rsid w:val="00545ABE"/>
    <w:rsid w:val="0056000F"/>
    <w:rsid w:val="005C6348"/>
    <w:rsid w:val="0069388C"/>
    <w:rsid w:val="006A199F"/>
    <w:rsid w:val="006A3A99"/>
    <w:rsid w:val="00771C08"/>
    <w:rsid w:val="007F3352"/>
    <w:rsid w:val="00821363"/>
    <w:rsid w:val="008A3A1B"/>
    <w:rsid w:val="00911D14"/>
    <w:rsid w:val="009A0A3C"/>
    <w:rsid w:val="009E05AB"/>
    <w:rsid w:val="00A24501"/>
    <w:rsid w:val="00B71DE6"/>
    <w:rsid w:val="00BE0476"/>
    <w:rsid w:val="00BF7CFB"/>
    <w:rsid w:val="00C431F4"/>
    <w:rsid w:val="00C473C5"/>
    <w:rsid w:val="00CB0A5C"/>
    <w:rsid w:val="00CD1368"/>
    <w:rsid w:val="00CD7B8C"/>
    <w:rsid w:val="00D9085A"/>
    <w:rsid w:val="00DB6A8D"/>
    <w:rsid w:val="00DD03C9"/>
    <w:rsid w:val="00E41A0E"/>
    <w:rsid w:val="00E574BE"/>
    <w:rsid w:val="00E646FA"/>
    <w:rsid w:val="00F6377F"/>
    <w:rsid w:val="00F9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7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43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375D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F3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3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BE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Елена Вадимовна</cp:lastModifiedBy>
  <cp:revision>2</cp:revision>
  <dcterms:created xsi:type="dcterms:W3CDTF">2018-02-13T09:13:00Z</dcterms:created>
  <dcterms:modified xsi:type="dcterms:W3CDTF">2018-02-13T09:13:00Z</dcterms:modified>
</cp:coreProperties>
</file>